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FB" w:rsidRPr="00DE6727" w:rsidRDefault="00B767FB" w:rsidP="00B767FB">
      <w:pPr>
        <w:pStyle w:val="BodyText"/>
        <w:widowControl w:val="0"/>
        <w:ind w:left="5580"/>
        <w:jc w:val="right"/>
        <w:rPr>
          <w:rFonts w:ascii="Tahoma" w:hAnsi="Tahoma" w:cs="Tahoma"/>
          <w:i/>
          <w:iCs/>
          <w:sz w:val="22"/>
          <w:szCs w:val="22"/>
        </w:rPr>
      </w:pPr>
      <w:r w:rsidRPr="00DE6727">
        <w:rPr>
          <w:rFonts w:ascii="Tahoma" w:hAnsi="Tahoma" w:cs="Tahoma"/>
          <w:i/>
          <w:iCs/>
          <w:sz w:val="22"/>
          <w:szCs w:val="22"/>
        </w:rPr>
        <w:t>Последние изменения  УТВЕРЖДЕНЫ</w:t>
      </w:r>
      <w:r w:rsidRPr="00DE6727">
        <w:rPr>
          <w:rFonts w:ascii="Tahoma" w:hAnsi="Tahoma" w:cs="Tahoma"/>
          <w:i/>
          <w:iCs/>
          <w:sz w:val="22"/>
          <w:szCs w:val="22"/>
        </w:rPr>
        <w:br/>
        <w:t xml:space="preserve">21.04.2011 Протоколом №01 </w:t>
      </w:r>
    </w:p>
    <w:p w:rsidR="00B767FB" w:rsidRPr="00DE6727" w:rsidRDefault="00B767FB" w:rsidP="00B767FB">
      <w:pPr>
        <w:pStyle w:val="BodyText"/>
        <w:widowControl w:val="0"/>
        <w:ind w:left="5580"/>
        <w:jc w:val="right"/>
        <w:rPr>
          <w:rFonts w:ascii="Tahoma" w:hAnsi="Tahoma" w:cs="Tahoma"/>
          <w:i/>
          <w:iCs/>
          <w:sz w:val="22"/>
          <w:szCs w:val="22"/>
        </w:rPr>
      </w:pPr>
      <w:r w:rsidRPr="00DE6727">
        <w:rPr>
          <w:rFonts w:ascii="Tahoma" w:hAnsi="Tahoma" w:cs="Tahoma"/>
          <w:i/>
          <w:iCs/>
          <w:sz w:val="22"/>
          <w:szCs w:val="22"/>
        </w:rPr>
        <w:t xml:space="preserve">Общего Собрания АРСП  </w:t>
      </w:r>
    </w:p>
    <w:p w:rsidR="00B767FB" w:rsidRPr="00B767FB" w:rsidRDefault="00B767FB" w:rsidP="00B767FB"/>
    <w:p w:rsidR="00B767FB" w:rsidRPr="00B767FB" w:rsidRDefault="00B767FB" w:rsidP="00B767FB"/>
    <w:p w:rsidR="00B767FB" w:rsidRPr="00B767FB" w:rsidRDefault="00B767FB" w:rsidP="00B767FB"/>
    <w:p w:rsidR="00B767FB" w:rsidRPr="00DE6727" w:rsidRDefault="00B767FB" w:rsidP="00B767FB">
      <w:pPr>
        <w:pStyle w:val="1"/>
        <w:widowControl w:val="0"/>
        <w:rPr>
          <w:szCs w:val="20"/>
        </w:rPr>
      </w:pPr>
      <w:r w:rsidRPr="00DE6727">
        <w:rPr>
          <w:szCs w:val="20"/>
        </w:rPr>
        <w:t>Положение о вступительных и членских взносах</w:t>
      </w:r>
      <w:r w:rsidRPr="00DE6727">
        <w:rPr>
          <w:szCs w:val="20"/>
        </w:rPr>
        <w:br/>
        <w:t>Ассоциации риэлторов Санкт-Петербурга и Ленинградской области</w:t>
      </w:r>
    </w:p>
    <w:p w:rsidR="00B767FB" w:rsidRPr="00DE6727" w:rsidRDefault="00B767FB" w:rsidP="00B767FB">
      <w:pPr>
        <w:pStyle w:val="a3"/>
        <w:widowControl w:val="0"/>
        <w:jc w:val="center"/>
        <w:rPr>
          <w:rFonts w:cs="Tahoma"/>
          <w:b/>
          <w:i w:val="0"/>
          <w:iCs/>
        </w:rPr>
      </w:pPr>
    </w:p>
    <w:p w:rsidR="00B767FB" w:rsidRPr="00DE6727" w:rsidRDefault="00B767FB" w:rsidP="00B767FB">
      <w:pPr>
        <w:widowControl w:val="0"/>
        <w:ind w:firstLine="426"/>
        <w:rPr>
          <w:rFonts w:cs="Tahoma"/>
          <w:b/>
          <w:iCs/>
          <w:color w:val="000000"/>
          <w:szCs w:val="22"/>
        </w:rPr>
      </w:pPr>
      <w:r w:rsidRPr="00DE6727">
        <w:rPr>
          <w:rFonts w:cs="Tahoma"/>
          <w:iCs/>
          <w:szCs w:val="22"/>
        </w:rPr>
        <w:tab/>
        <w:t xml:space="preserve">1. Вступительный взнос в Ассоциацию составляет 16 500 рублей и оплачивается не позднее 10 дней с момента приема. Корпоративные члены освобождаются от уплаты вступительного взноса. </w:t>
      </w: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b/>
          <w:iCs/>
          <w:u w:val="single"/>
        </w:rPr>
      </w:pP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iCs/>
        </w:rPr>
      </w:pPr>
      <w:r w:rsidRPr="00DE6727">
        <w:rPr>
          <w:rFonts w:cs="Tahoma"/>
          <w:iCs/>
        </w:rPr>
        <w:tab/>
        <w:t>2. Фирма, вступающая в Ассоциацию  в качестве ассоциированного члена – дебютанта, освобождается от уплаты вступительного взноса. При переводе ассоциированного члена - дебютанта в ассоциированного – профильного члена  или действительного члена Ассоциации,  им уплачивается вступительный взнос.</w:t>
      </w:r>
    </w:p>
    <w:p w:rsidR="00B767FB" w:rsidRPr="00DE6727" w:rsidRDefault="00B767FB" w:rsidP="00B767FB">
      <w:pPr>
        <w:pStyle w:val="a5"/>
        <w:widowControl w:val="0"/>
        <w:ind w:right="-2"/>
        <w:jc w:val="both"/>
        <w:outlineLvl w:val="0"/>
        <w:rPr>
          <w:rFonts w:ascii="Tahoma" w:hAnsi="Tahoma" w:cs="Tahoma"/>
          <w:i/>
          <w:iCs/>
          <w:sz w:val="22"/>
        </w:rPr>
      </w:pPr>
    </w:p>
    <w:p w:rsidR="00B767FB" w:rsidRPr="00DE6727" w:rsidRDefault="00B767FB" w:rsidP="00B767FB">
      <w:pPr>
        <w:pStyle w:val="2"/>
        <w:widowControl w:val="0"/>
        <w:spacing w:after="0" w:line="240" w:lineRule="auto"/>
        <w:ind w:left="360"/>
        <w:jc w:val="both"/>
        <w:rPr>
          <w:rFonts w:cs="Tahoma"/>
          <w:iCs/>
        </w:rPr>
      </w:pPr>
      <w:r w:rsidRPr="00DE6727">
        <w:rPr>
          <w:rFonts w:cs="Tahoma"/>
          <w:iCs/>
        </w:rPr>
        <w:t xml:space="preserve">     3. Членские взносы уплачиваются ежеквартально: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для действительных членов — 16 500 рублей в квартал;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для ассоциированных - непрофильных членов – 6 600 рублей в квартал;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для ассоциированных членов - дебютантов –  5 500 рублей в квартал;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для корпоративных членов – 3 300 рублей в квартал.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iCs/>
        </w:rPr>
      </w:pPr>
      <w:r w:rsidRPr="00DE6727">
        <w:rPr>
          <w:rFonts w:cs="Tahoma"/>
          <w:iCs/>
        </w:rPr>
        <w:tab/>
        <w:t>4. Членские взносы уплачиваются в следующем порядке: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при оплате до 15-го числа второго месяца квартала — взносы уплачиваются в установленном размере;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при оплате после 15-го числа второго месяца квартала взносы уплачиваются с увеличением на 10%;</w:t>
      </w:r>
    </w:p>
    <w:p w:rsidR="00B767FB" w:rsidRPr="00DE6727" w:rsidRDefault="00B767FB" w:rsidP="00B767FB">
      <w:pPr>
        <w:pStyle w:val="2"/>
        <w:widowControl w:val="0"/>
        <w:numPr>
          <w:ilvl w:val="0"/>
          <w:numId w:val="1"/>
        </w:numPr>
        <w:spacing w:after="0" w:line="240" w:lineRule="auto"/>
        <w:jc w:val="both"/>
        <w:rPr>
          <w:rFonts w:cs="Tahoma"/>
          <w:iCs/>
        </w:rPr>
      </w:pPr>
      <w:r w:rsidRPr="00DE6727">
        <w:rPr>
          <w:rFonts w:cs="Tahoma"/>
          <w:iCs/>
        </w:rPr>
        <w:t>при оплате членских взносов за год вперед взносы уплачиваются со скидкой 10%.</w:t>
      </w: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iCs/>
        </w:rPr>
      </w:pP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iCs/>
        </w:rPr>
      </w:pPr>
      <w:r w:rsidRPr="00DE6727">
        <w:rPr>
          <w:rFonts w:cs="Tahoma"/>
          <w:iCs/>
        </w:rPr>
        <w:tab/>
        <w:t>5. Коллективное членство осуществляется на безвозмездной основе.</w:t>
      </w: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iCs/>
        </w:rPr>
      </w:pPr>
    </w:p>
    <w:p w:rsidR="00B767FB" w:rsidRPr="00DE6727" w:rsidRDefault="00B767FB" w:rsidP="00B767FB">
      <w:pPr>
        <w:pStyle w:val="2"/>
        <w:widowControl w:val="0"/>
        <w:spacing w:after="0" w:line="240" w:lineRule="auto"/>
        <w:ind w:left="0"/>
        <w:jc w:val="both"/>
        <w:rPr>
          <w:rFonts w:cs="Tahoma"/>
          <w:iCs/>
        </w:rPr>
      </w:pPr>
      <w:r w:rsidRPr="00DE6727">
        <w:t xml:space="preserve">          6</w:t>
      </w:r>
      <w:r w:rsidRPr="00DE6727">
        <w:rPr>
          <w:rFonts w:cs="Tahoma"/>
          <w:iCs/>
        </w:rPr>
        <w:t>. Ежегодно проводить индексацию членских взносов на индекс инфляции потребительских товаров, определяемый Росстатом России».</w:t>
      </w:r>
    </w:p>
    <w:p w:rsidR="00B767FB" w:rsidRPr="00DE6727" w:rsidRDefault="00B767FB" w:rsidP="00B767FB">
      <w:pPr>
        <w:pStyle w:val="2"/>
        <w:widowControl w:val="0"/>
        <w:spacing w:after="0" w:line="240" w:lineRule="auto"/>
        <w:ind w:left="720"/>
        <w:jc w:val="both"/>
        <w:rPr>
          <w:rFonts w:cs="Tahoma"/>
          <w:iCs/>
        </w:rPr>
      </w:pPr>
    </w:p>
    <w:p w:rsidR="004902EC" w:rsidRDefault="004902EC">
      <w:bookmarkStart w:id="0" w:name="_GoBack"/>
      <w:bookmarkEnd w:id="0"/>
    </w:p>
    <w:sectPr w:rsidR="0049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993"/>
    <w:multiLevelType w:val="hybridMultilevel"/>
    <w:tmpl w:val="92EE5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B"/>
    <w:rsid w:val="004902EC"/>
    <w:rsid w:val="00B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B"/>
    <w:pPr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7FB"/>
    <w:pPr>
      <w:keepNext/>
      <w:jc w:val="center"/>
      <w:outlineLvl w:val="0"/>
    </w:pPr>
    <w:rPr>
      <w:rFonts w:cs="Tahoma"/>
      <w:b/>
      <w:bCs/>
      <w:smallCaps/>
      <w:kern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FB"/>
    <w:rPr>
      <w:rFonts w:ascii="Tahoma" w:eastAsia="Times New Roman" w:hAnsi="Tahoma" w:cs="Tahoma"/>
      <w:b/>
      <w:bCs/>
      <w:i/>
      <w:smallCaps/>
      <w:kern w:val="32"/>
      <w:lang w:eastAsia="ru-RU"/>
    </w:rPr>
  </w:style>
  <w:style w:type="paragraph" w:customStyle="1" w:styleId="BodyText">
    <w:name w:val="Body Text"/>
    <w:basedOn w:val="a"/>
    <w:rsid w:val="00B767FB"/>
    <w:pPr>
      <w:jc w:val="both"/>
    </w:pPr>
    <w:rPr>
      <w:rFonts w:ascii="Times New Roman" w:hAnsi="Times New Roman"/>
      <w:i w:val="0"/>
      <w:sz w:val="20"/>
    </w:rPr>
  </w:style>
  <w:style w:type="paragraph" w:styleId="a3">
    <w:name w:val="Body Text Indent"/>
    <w:basedOn w:val="a"/>
    <w:link w:val="a4"/>
    <w:rsid w:val="00B767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67FB"/>
    <w:rPr>
      <w:rFonts w:ascii="Tahoma" w:eastAsia="Times New Roman" w:hAnsi="Tahoma" w:cs="Times New Roman"/>
      <w:i/>
      <w:szCs w:val="20"/>
      <w:lang w:eastAsia="ru-RU"/>
    </w:rPr>
  </w:style>
  <w:style w:type="paragraph" w:styleId="a5">
    <w:name w:val="Plain Text"/>
    <w:basedOn w:val="a"/>
    <w:link w:val="a6"/>
    <w:rsid w:val="00B767FB"/>
    <w:rPr>
      <w:rFonts w:ascii="Courier New" w:hAnsi="Courier New"/>
      <w:i w:val="0"/>
      <w:sz w:val="20"/>
    </w:rPr>
  </w:style>
  <w:style w:type="character" w:customStyle="1" w:styleId="a6">
    <w:name w:val="Текст Знак"/>
    <w:basedOn w:val="a0"/>
    <w:link w:val="a5"/>
    <w:rsid w:val="00B767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76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67FB"/>
    <w:rPr>
      <w:rFonts w:ascii="Tahoma" w:eastAsia="Times New Roman" w:hAnsi="Tahoma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B"/>
    <w:pPr>
      <w:spacing w:after="0" w:line="240" w:lineRule="auto"/>
    </w:pPr>
    <w:rPr>
      <w:rFonts w:ascii="Tahoma" w:eastAsia="Times New Roman" w:hAnsi="Tahoma" w:cs="Times New Roman"/>
      <w:i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7FB"/>
    <w:pPr>
      <w:keepNext/>
      <w:jc w:val="center"/>
      <w:outlineLvl w:val="0"/>
    </w:pPr>
    <w:rPr>
      <w:rFonts w:cs="Tahoma"/>
      <w:b/>
      <w:bCs/>
      <w:smallCaps/>
      <w:kern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FB"/>
    <w:rPr>
      <w:rFonts w:ascii="Tahoma" w:eastAsia="Times New Roman" w:hAnsi="Tahoma" w:cs="Tahoma"/>
      <w:b/>
      <w:bCs/>
      <w:i/>
      <w:smallCaps/>
      <w:kern w:val="32"/>
      <w:lang w:eastAsia="ru-RU"/>
    </w:rPr>
  </w:style>
  <w:style w:type="paragraph" w:customStyle="1" w:styleId="BodyText">
    <w:name w:val="Body Text"/>
    <w:basedOn w:val="a"/>
    <w:rsid w:val="00B767FB"/>
    <w:pPr>
      <w:jc w:val="both"/>
    </w:pPr>
    <w:rPr>
      <w:rFonts w:ascii="Times New Roman" w:hAnsi="Times New Roman"/>
      <w:i w:val="0"/>
      <w:sz w:val="20"/>
    </w:rPr>
  </w:style>
  <w:style w:type="paragraph" w:styleId="a3">
    <w:name w:val="Body Text Indent"/>
    <w:basedOn w:val="a"/>
    <w:link w:val="a4"/>
    <w:rsid w:val="00B767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767FB"/>
    <w:rPr>
      <w:rFonts w:ascii="Tahoma" w:eastAsia="Times New Roman" w:hAnsi="Tahoma" w:cs="Times New Roman"/>
      <w:i/>
      <w:szCs w:val="20"/>
      <w:lang w:eastAsia="ru-RU"/>
    </w:rPr>
  </w:style>
  <w:style w:type="paragraph" w:styleId="a5">
    <w:name w:val="Plain Text"/>
    <w:basedOn w:val="a"/>
    <w:link w:val="a6"/>
    <w:rsid w:val="00B767FB"/>
    <w:rPr>
      <w:rFonts w:ascii="Courier New" w:hAnsi="Courier New"/>
      <w:i w:val="0"/>
      <w:sz w:val="20"/>
    </w:rPr>
  </w:style>
  <w:style w:type="character" w:customStyle="1" w:styleId="a6">
    <w:name w:val="Текст Знак"/>
    <w:basedOn w:val="a0"/>
    <w:link w:val="a5"/>
    <w:rsid w:val="00B767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76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67FB"/>
    <w:rPr>
      <w:rFonts w:ascii="Tahoma" w:eastAsia="Times New Roman" w:hAnsi="Tahoma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2017-07-18T14:21:00Z</dcterms:created>
  <dcterms:modified xsi:type="dcterms:W3CDTF">2017-07-18T14:21:00Z</dcterms:modified>
</cp:coreProperties>
</file>